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372" w:rsidRPr="00A70372" w:rsidRDefault="00A70372" w:rsidP="00A70372">
      <w:pPr>
        <w:spacing w:after="0" w:line="259" w:lineRule="auto"/>
        <w:ind w:left="0" w:firstLine="0"/>
        <w:jc w:val="center"/>
        <w:rPr>
          <w:b/>
          <w:sz w:val="36"/>
          <w:szCs w:val="36"/>
        </w:rPr>
      </w:pPr>
      <w:bookmarkStart w:id="0" w:name="_GoBack"/>
      <w:bookmarkEnd w:id="0"/>
      <w:r w:rsidRPr="00A70372">
        <w:rPr>
          <w:b/>
          <w:sz w:val="36"/>
          <w:szCs w:val="36"/>
        </w:rPr>
        <w:t xml:space="preserve">Сведения о плане </w:t>
      </w:r>
      <w:r>
        <w:rPr>
          <w:b/>
          <w:sz w:val="36"/>
          <w:szCs w:val="36"/>
        </w:rPr>
        <w:t>приёма и проходных баллах в 2011</w:t>
      </w:r>
      <w:r w:rsidRPr="00A70372">
        <w:rPr>
          <w:b/>
          <w:sz w:val="36"/>
          <w:szCs w:val="36"/>
        </w:rPr>
        <w:t xml:space="preserve"> году</w:t>
      </w:r>
    </w:p>
    <w:p w:rsidR="00A70372" w:rsidRDefault="00A70372" w:rsidP="00A70372">
      <w:pPr>
        <w:spacing w:after="0" w:line="259" w:lineRule="auto"/>
        <w:ind w:left="0" w:firstLine="0"/>
        <w:jc w:val="center"/>
      </w:pPr>
    </w:p>
    <w:tbl>
      <w:tblPr>
        <w:tblStyle w:val="TableGrid"/>
        <w:tblW w:w="15406" w:type="dxa"/>
        <w:tblInd w:w="150" w:type="dxa"/>
        <w:tblCellMar>
          <w:top w:w="36" w:type="dxa"/>
          <w:left w:w="94" w:type="dxa"/>
          <w:right w:w="43" w:type="dxa"/>
        </w:tblCellMar>
        <w:tblLook w:val="04A0" w:firstRow="1" w:lastRow="0" w:firstColumn="1" w:lastColumn="0" w:noHBand="0" w:noVBand="1"/>
      </w:tblPr>
      <w:tblGrid>
        <w:gridCol w:w="11643"/>
        <w:gridCol w:w="1078"/>
        <w:gridCol w:w="1254"/>
        <w:gridCol w:w="1431"/>
      </w:tblGrid>
      <w:tr w:rsidR="006107C5" w:rsidTr="00C54756">
        <w:trPr>
          <w:trHeight w:val="864"/>
        </w:trPr>
        <w:tc>
          <w:tcPr>
            <w:tcW w:w="116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b/>
              </w:rPr>
              <w:t xml:space="preserve">Направление, </w:t>
            </w:r>
            <w:r>
              <w:rPr>
                <w:b/>
                <w:i/>
              </w:rPr>
              <w:t>профиль</w:t>
            </w:r>
            <w:r>
              <w:rPr>
                <w:b/>
              </w:rPr>
              <w:t xml:space="preserve"> / специальность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b/>
                <w:color w:val="A6A6A6"/>
                <w:sz w:val="20"/>
              </w:rPr>
              <w:t xml:space="preserve">(наименование направления, специальности в 2010 г.) </w:t>
            </w:r>
          </w:p>
        </w:tc>
        <w:tc>
          <w:tcPr>
            <w:tcW w:w="107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CC"/>
          </w:tcPr>
          <w:p w:rsidR="006107C5" w:rsidRDefault="00C54756">
            <w:pPr>
              <w:spacing w:after="0" w:line="228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План приема </w:t>
            </w:r>
          </w:p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  <w:sz w:val="24"/>
              </w:rPr>
              <w:t xml:space="preserve">2011 </w:t>
            </w:r>
          </w:p>
        </w:tc>
        <w:tc>
          <w:tcPr>
            <w:tcW w:w="12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6107C5" w:rsidRDefault="00C54756">
            <w:pPr>
              <w:spacing w:after="0" w:line="259" w:lineRule="auto"/>
              <w:ind w:left="0" w:firstLine="0"/>
              <w:jc w:val="both"/>
            </w:pPr>
            <w:r>
              <w:rPr>
                <w:b/>
                <w:sz w:val="24"/>
              </w:rPr>
              <w:t xml:space="preserve">Экзамены </w:t>
            </w:r>
          </w:p>
        </w:tc>
        <w:tc>
          <w:tcPr>
            <w:tcW w:w="1431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CC"/>
            <w:vAlign w:val="center"/>
          </w:tcPr>
          <w:p w:rsidR="006107C5" w:rsidRDefault="00C54756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4"/>
              </w:rPr>
              <w:t xml:space="preserve">Проходной балл 2011 </w:t>
            </w:r>
          </w:p>
        </w:tc>
      </w:tr>
      <w:tr w:rsidR="006107C5">
        <w:trPr>
          <w:trHeight w:val="688"/>
        </w:trPr>
        <w:tc>
          <w:tcPr>
            <w:tcW w:w="15406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CFFCC"/>
            <w:vAlign w:val="center"/>
          </w:tcPr>
          <w:p w:rsidR="006107C5" w:rsidRDefault="00C54756">
            <w:pPr>
              <w:spacing w:after="0" w:line="259" w:lineRule="auto"/>
              <w:ind w:left="0" w:right="78" w:firstLine="0"/>
              <w:jc w:val="center"/>
            </w:pPr>
            <w:r>
              <w:rPr>
                <w:b/>
                <w:sz w:val="28"/>
              </w:rPr>
              <w:t xml:space="preserve">ФАКУЛЬТЕТ КИБЕРНЕТИКИ </w:t>
            </w:r>
          </w:p>
        </w:tc>
      </w:tr>
      <w:tr w:rsidR="006107C5" w:rsidTr="00C54756">
        <w:trPr>
          <w:trHeight w:val="690"/>
        </w:trPr>
        <w:tc>
          <w:tcPr>
            <w:tcW w:w="116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t>090303 Информационная безопасность автоматизированных систем</w:t>
            </w:r>
            <w:r>
              <w:rPr>
                <w:sz w:val="20"/>
              </w:rPr>
              <w:t xml:space="preserve">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color w:val="A6A6A6"/>
                <w:sz w:val="20"/>
              </w:rPr>
              <w:t xml:space="preserve">(090105 Комплексное обеспечение информационной безопасности автоматизированных систем)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4"/>
              </w:rPr>
              <w:t xml:space="preserve">15 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м, ф, </w:t>
            </w:r>
            <w:proofErr w:type="spellStart"/>
            <w:r>
              <w:rPr>
                <w:sz w:val="24"/>
              </w:rPr>
              <w:t>рус.яз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6107C5" w:rsidRDefault="00C54756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-  </w:t>
            </w:r>
          </w:p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(244)*) </w:t>
            </w:r>
          </w:p>
        </w:tc>
      </w:tr>
      <w:tr w:rsidR="006107C5" w:rsidTr="00C54756">
        <w:trPr>
          <w:trHeight w:val="754"/>
        </w:trPr>
        <w:tc>
          <w:tcPr>
            <w:tcW w:w="116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t xml:space="preserve">151000 Технологические машины и оборудование  </w:t>
            </w:r>
          </w:p>
          <w:p w:rsidR="006107C5" w:rsidRDefault="00C54756">
            <w:pPr>
              <w:tabs>
                <w:tab w:val="center" w:pos="13"/>
                <w:tab w:val="center" w:pos="2127"/>
              </w:tabs>
              <w:spacing w:after="0" w:line="259" w:lineRule="auto"/>
              <w:ind w:left="0" w:firstLine="0"/>
            </w:pPr>
            <w:r>
              <w:tab/>
              <w:t xml:space="preserve"> </w:t>
            </w:r>
            <w:r>
              <w:tab/>
            </w:r>
            <w:r>
              <w:rPr>
                <w:i/>
              </w:rPr>
              <w:t>Бытовые машины и приборы</w:t>
            </w:r>
            <w:r>
              <w:t xml:space="preserve">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color w:val="A6A6A6"/>
                <w:sz w:val="20"/>
              </w:rPr>
              <w:t xml:space="preserve">(150400 Технологические машины и оборудование)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4"/>
              </w:rPr>
              <w:t xml:space="preserve">20 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м, ф, </w:t>
            </w:r>
            <w:proofErr w:type="spellStart"/>
            <w:r>
              <w:rPr>
                <w:sz w:val="24"/>
              </w:rPr>
              <w:t>рус.яз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165 </w:t>
            </w:r>
          </w:p>
        </w:tc>
      </w:tr>
      <w:tr w:rsidR="006107C5" w:rsidTr="00C54756">
        <w:trPr>
          <w:trHeight w:val="689"/>
        </w:trPr>
        <w:tc>
          <w:tcPr>
            <w:tcW w:w="116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t>220400 Управление в технических системах</w:t>
            </w:r>
            <w:r>
              <w:rPr>
                <w:sz w:val="20"/>
              </w:rPr>
              <w:t xml:space="preserve">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color w:val="A6A6A6"/>
                <w:sz w:val="20"/>
              </w:rPr>
              <w:t xml:space="preserve">(220201 Управление и информатика в технических системах)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4"/>
              </w:rPr>
              <w:t xml:space="preserve">12 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м, ф, </w:t>
            </w:r>
            <w:proofErr w:type="spellStart"/>
            <w:r>
              <w:rPr>
                <w:sz w:val="24"/>
              </w:rPr>
              <w:t>рус.яз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172 </w:t>
            </w:r>
          </w:p>
        </w:tc>
      </w:tr>
      <w:tr w:rsidR="006107C5" w:rsidTr="00C54756">
        <w:trPr>
          <w:trHeight w:val="754"/>
        </w:trPr>
        <w:tc>
          <w:tcPr>
            <w:tcW w:w="116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t xml:space="preserve">221000 </w:t>
            </w:r>
            <w:proofErr w:type="spellStart"/>
            <w:r>
              <w:t>Мехатроника</w:t>
            </w:r>
            <w:proofErr w:type="spellEnd"/>
            <w:r>
              <w:t xml:space="preserve"> и робототехника  </w:t>
            </w:r>
          </w:p>
          <w:p w:rsidR="006107C5" w:rsidRDefault="00C54756">
            <w:pPr>
              <w:tabs>
                <w:tab w:val="center" w:pos="13"/>
                <w:tab w:val="center" w:pos="2661"/>
              </w:tabs>
              <w:spacing w:after="0" w:line="259" w:lineRule="auto"/>
              <w:ind w:left="0" w:firstLine="0"/>
            </w:pPr>
            <w:r>
              <w:tab/>
              <w:t xml:space="preserve"> </w:t>
            </w:r>
            <w:r>
              <w:tab/>
            </w:r>
            <w:r>
              <w:rPr>
                <w:i/>
              </w:rPr>
              <w:t>Роботы и робототехнические системы</w:t>
            </w:r>
            <w:r>
              <w:rPr>
                <w:sz w:val="20"/>
              </w:rPr>
              <w:t xml:space="preserve">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color w:val="A6A6A6"/>
                <w:sz w:val="20"/>
              </w:rPr>
              <w:t xml:space="preserve">(220402 Роботы и робототехнические системы)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4"/>
              </w:rPr>
              <w:t xml:space="preserve">12 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м, ф, </w:t>
            </w:r>
            <w:proofErr w:type="spellStart"/>
            <w:r>
              <w:rPr>
                <w:sz w:val="24"/>
              </w:rPr>
              <w:t>рус.яз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185 </w:t>
            </w:r>
          </w:p>
        </w:tc>
      </w:tr>
      <w:tr w:rsidR="006107C5" w:rsidTr="00C54756">
        <w:trPr>
          <w:trHeight w:val="764"/>
        </w:trPr>
        <w:tc>
          <w:tcPr>
            <w:tcW w:w="11643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:rsidR="006107C5" w:rsidRDefault="00C54756">
            <w:pPr>
              <w:spacing w:after="0" w:line="259" w:lineRule="auto"/>
              <w:ind w:left="13" w:firstLine="0"/>
            </w:pPr>
            <w:r>
              <w:t xml:space="preserve">230100 Информатика и вычислительная техника  </w:t>
            </w:r>
          </w:p>
          <w:p w:rsidR="006107C5" w:rsidRDefault="00C54756">
            <w:pPr>
              <w:tabs>
                <w:tab w:val="center" w:pos="13"/>
                <w:tab w:val="center" w:pos="4849"/>
              </w:tabs>
              <w:spacing w:after="0" w:line="259" w:lineRule="auto"/>
              <w:ind w:left="0" w:firstLine="0"/>
            </w:pPr>
            <w:r>
              <w:tab/>
              <w:t xml:space="preserve"> </w:t>
            </w:r>
            <w:r>
              <w:tab/>
            </w:r>
            <w:r>
              <w:rPr>
                <w:i/>
              </w:rPr>
              <w:t>Программное обеспечение вычислительной техники и автоматизированных систем</w:t>
            </w:r>
            <w:r>
              <w:t xml:space="preserve"> </w:t>
            </w:r>
          </w:p>
          <w:p w:rsidR="006107C5" w:rsidRDefault="00C54756">
            <w:pPr>
              <w:spacing w:after="0" w:line="259" w:lineRule="auto"/>
              <w:ind w:left="13" w:firstLine="0"/>
            </w:pPr>
            <w:r>
              <w:rPr>
                <w:color w:val="A6A6A6"/>
                <w:sz w:val="20"/>
              </w:rPr>
              <w:t xml:space="preserve">(230100 Информатика и вычислительная техника)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4"/>
              </w:rPr>
              <w:t xml:space="preserve">20 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6107C5" w:rsidRDefault="00C54756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4"/>
              </w:rPr>
              <w:t xml:space="preserve">м, ф, </w:t>
            </w:r>
            <w:proofErr w:type="spellStart"/>
            <w:r>
              <w:rPr>
                <w:sz w:val="24"/>
              </w:rPr>
              <w:t>рус.яз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:rsidR="006107C5" w:rsidRDefault="00C54756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4"/>
              </w:rPr>
              <w:t xml:space="preserve">- </w:t>
            </w:r>
          </w:p>
          <w:p w:rsidR="006107C5" w:rsidRDefault="00C54756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4"/>
              </w:rPr>
              <w:t xml:space="preserve">(167)**) </w:t>
            </w:r>
          </w:p>
        </w:tc>
      </w:tr>
    </w:tbl>
    <w:p w:rsidR="006107C5" w:rsidRDefault="006107C5">
      <w:pPr>
        <w:spacing w:after="0" w:line="259" w:lineRule="auto"/>
        <w:ind w:left="-566" w:right="15744" w:firstLine="0"/>
      </w:pPr>
    </w:p>
    <w:p w:rsidR="006107C5" w:rsidRDefault="006107C5">
      <w:pPr>
        <w:spacing w:after="0" w:line="259" w:lineRule="auto"/>
        <w:ind w:left="0" w:firstLine="0"/>
      </w:pPr>
    </w:p>
    <w:p w:rsidR="006107C5" w:rsidRDefault="00C54756">
      <w:pPr>
        <w:spacing w:after="0" w:line="259" w:lineRule="auto"/>
        <w:ind w:left="0" w:firstLine="0"/>
      </w:pPr>
      <w:r>
        <w:t xml:space="preserve"> </w:t>
      </w:r>
    </w:p>
    <w:p w:rsidR="006107C5" w:rsidRDefault="00C54756">
      <w:pPr>
        <w:ind w:left="-5"/>
      </w:pPr>
      <w:r>
        <w:t xml:space="preserve">*) специальность заполнена победителями олимпиад, поступавшими без вступительных испытаний </w:t>
      </w:r>
    </w:p>
    <w:p w:rsidR="006107C5" w:rsidRDefault="00C54756">
      <w:pPr>
        <w:ind w:left="-5"/>
      </w:pPr>
      <w:r>
        <w:t xml:space="preserve">(проходной балл приведен для последнего победителя олимпиады); </w:t>
      </w:r>
    </w:p>
    <w:p w:rsidR="006107C5" w:rsidRDefault="00C54756">
      <w:pPr>
        <w:ind w:left="-5"/>
      </w:pPr>
      <w:r>
        <w:t xml:space="preserve">**) специальность заполнена лицами, имеющими право на внеконкурсное зачисление и победителями олимпиад, поступавшими без вступительных испытаний (проходной балл приведен для последнего победителя олимпиады) </w:t>
      </w:r>
    </w:p>
    <w:p w:rsidR="006107C5" w:rsidRDefault="00C54756">
      <w:pPr>
        <w:spacing w:after="0" w:line="259" w:lineRule="auto"/>
        <w:ind w:left="0" w:firstLine="0"/>
      </w:pPr>
      <w:r>
        <w:t xml:space="preserve"> </w:t>
      </w:r>
    </w:p>
    <w:sectPr w:rsidR="006107C5">
      <w:pgSz w:w="16838" w:h="11906" w:orient="landscape"/>
      <w:pgMar w:top="586" w:right="1094" w:bottom="934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C5"/>
    <w:rsid w:val="006107C5"/>
    <w:rsid w:val="00A70372"/>
    <w:rsid w:val="00C5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C82E"/>
  <w15:docId w15:val="{856662E8-D673-491A-85C1-9285CB45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 КОНКУРСА 2011 года ПРИ ЗАЧИСЛЕНИИ в ТулГУ</vt:lpstr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 КОНКУРСА 2011 года ПРИ ЗАЧИСЛЕНИИ в ТулГУ</dc:title>
  <dc:subject/>
  <dc:creator>km</dc:creator>
  <cp:keywords/>
  <cp:lastModifiedBy>Кирилл Комаров</cp:lastModifiedBy>
  <cp:revision>3</cp:revision>
  <dcterms:created xsi:type="dcterms:W3CDTF">2018-11-18T20:37:00Z</dcterms:created>
  <dcterms:modified xsi:type="dcterms:W3CDTF">2018-11-18T20:39:00Z</dcterms:modified>
</cp:coreProperties>
</file>